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456"/>
      </w:tblGrid>
      <w:tr w:rsidR="000C1422" w14:paraId="741DB8D8" w14:textId="77777777" w:rsidTr="000C1422">
        <w:tc>
          <w:tcPr>
            <w:tcW w:w="10456" w:type="dxa"/>
          </w:tcPr>
          <w:p w14:paraId="6229AEA4" w14:textId="1527DA50" w:rsidR="000C1422" w:rsidRDefault="00854559" w:rsidP="000C1422">
            <w:pPr>
              <w:pStyle w:val="Pa7"/>
              <w:jc w:val="center"/>
              <w:rPr>
                <w:rFonts w:ascii="Arial" w:hAnsi="Arial" w:cs="Arial"/>
                <w:b/>
                <w:color w:val="343434"/>
                <w:sz w:val="22"/>
                <w:szCs w:val="22"/>
              </w:rPr>
            </w:pPr>
            <w:bookmarkStart w:id="0" w:name="_GoBack"/>
            <w:bookmarkEnd w:id="0"/>
            <w:r>
              <w:rPr>
                <w:rFonts w:ascii="Arial" w:hAnsi="Arial" w:cs="Arial"/>
                <w:b/>
                <w:color w:val="343434"/>
                <w:sz w:val="22"/>
                <w:szCs w:val="22"/>
              </w:rPr>
              <w:t xml:space="preserve">Proposition  d’éléments pour la </w:t>
            </w:r>
            <w:r w:rsidR="00440B84">
              <w:rPr>
                <w:rFonts w:ascii="Arial" w:hAnsi="Arial" w:cs="Arial"/>
                <w:b/>
                <w:color w:val="343434"/>
                <w:sz w:val="22"/>
                <w:szCs w:val="22"/>
              </w:rPr>
              <w:t>synthèse</w:t>
            </w:r>
            <w:r w:rsidR="000C1422">
              <w:rPr>
                <w:rFonts w:ascii="Arial" w:hAnsi="Arial" w:cs="Arial"/>
                <w:b/>
                <w:color w:val="343434"/>
                <w:sz w:val="22"/>
                <w:szCs w:val="22"/>
              </w:rPr>
              <w:t xml:space="preserve"> </w:t>
            </w:r>
            <w:r w:rsidR="00440B84">
              <w:rPr>
                <w:rFonts w:ascii="Arial" w:hAnsi="Arial" w:cs="Arial"/>
                <w:b/>
                <w:color w:val="343434"/>
                <w:sz w:val="22"/>
                <w:szCs w:val="22"/>
              </w:rPr>
              <w:t>« </w:t>
            </w:r>
            <w:r w:rsidR="000C1422">
              <w:rPr>
                <w:rFonts w:ascii="Arial" w:hAnsi="Arial" w:cs="Arial"/>
                <w:b/>
                <w:color w:val="343434"/>
                <w:sz w:val="22"/>
                <w:szCs w:val="22"/>
              </w:rPr>
              <w:t>L’évolution de la ville</w:t>
            </w:r>
            <w:r w:rsidR="00440B84">
              <w:rPr>
                <w:rFonts w:ascii="Arial" w:hAnsi="Arial" w:cs="Arial"/>
                <w:b/>
                <w:color w:val="343434"/>
                <w:sz w:val="22"/>
                <w:szCs w:val="22"/>
              </w:rPr>
              <w:t> »</w:t>
            </w:r>
          </w:p>
        </w:tc>
      </w:tr>
    </w:tbl>
    <w:p w14:paraId="33492C8F" w14:textId="77777777" w:rsidR="000C1422" w:rsidRDefault="000C1422" w:rsidP="00891E20">
      <w:pPr>
        <w:pStyle w:val="Pa7"/>
        <w:jc w:val="both"/>
        <w:rPr>
          <w:rFonts w:ascii="Arial" w:hAnsi="Arial" w:cs="Arial"/>
          <w:b/>
          <w:color w:val="343434"/>
          <w:sz w:val="22"/>
          <w:szCs w:val="22"/>
        </w:rPr>
      </w:pPr>
    </w:p>
    <w:p w14:paraId="193F279E" w14:textId="77777777" w:rsidR="001B0E8B" w:rsidRPr="00121AEB" w:rsidRDefault="001B0E8B" w:rsidP="00891E20">
      <w:pPr>
        <w:pStyle w:val="Pa7"/>
        <w:jc w:val="both"/>
        <w:rPr>
          <w:rFonts w:ascii="Arial" w:hAnsi="Arial" w:cs="Arial"/>
          <w:color w:val="343434"/>
          <w:sz w:val="22"/>
          <w:szCs w:val="22"/>
        </w:rPr>
      </w:pPr>
      <w:r w:rsidRPr="00891E20">
        <w:rPr>
          <w:rFonts w:ascii="Arial" w:hAnsi="Arial" w:cs="Arial"/>
          <w:b/>
          <w:color w:val="343434"/>
          <w:sz w:val="22"/>
          <w:szCs w:val="22"/>
        </w:rPr>
        <w:t>La ville</w:t>
      </w:r>
      <w:r w:rsidRPr="00121AEB">
        <w:rPr>
          <w:rFonts w:ascii="Arial" w:hAnsi="Arial" w:cs="Arial"/>
          <w:color w:val="343434"/>
          <w:sz w:val="22"/>
          <w:szCs w:val="22"/>
        </w:rPr>
        <w:t xml:space="preserve"> est un ensemble densément peuplée et bâti. Elle est constituée de secteurs ou quartiers différents par leur aspect, leur âge et leur usage. C’est un lieu d’activités multiples. </w:t>
      </w:r>
    </w:p>
    <w:p w14:paraId="26DF9EAF" w14:textId="77777777" w:rsidR="00891E20" w:rsidRDefault="00891E20" w:rsidP="00891E20">
      <w:pPr>
        <w:widowControl w:val="0"/>
        <w:autoSpaceDE w:val="0"/>
        <w:autoSpaceDN w:val="0"/>
        <w:adjustRightInd w:val="0"/>
        <w:spacing w:after="0" w:line="240" w:lineRule="auto"/>
        <w:rPr>
          <w:rFonts w:ascii="Arial" w:hAnsi="Arial" w:cs="Arial"/>
          <w:b/>
        </w:rPr>
      </w:pPr>
    </w:p>
    <w:p w14:paraId="6BD76195" w14:textId="77777777" w:rsidR="001B0E8B" w:rsidRPr="00891E20" w:rsidRDefault="001B0E8B" w:rsidP="00891E20">
      <w:pPr>
        <w:widowControl w:val="0"/>
        <w:autoSpaceDE w:val="0"/>
        <w:autoSpaceDN w:val="0"/>
        <w:adjustRightInd w:val="0"/>
        <w:spacing w:after="0" w:line="240" w:lineRule="auto"/>
        <w:rPr>
          <w:rFonts w:ascii="Arial" w:hAnsi="Arial" w:cs="Arial"/>
        </w:rPr>
      </w:pPr>
      <w:r w:rsidRPr="00891E20">
        <w:rPr>
          <w:rFonts w:ascii="Arial" w:hAnsi="Arial" w:cs="Arial"/>
          <w:b/>
        </w:rPr>
        <w:t>L’évolution des solutions techniques et des styles des constructions</w:t>
      </w:r>
      <w:r w:rsidRPr="00891E20">
        <w:rPr>
          <w:rFonts w:ascii="Arial" w:hAnsi="Arial" w:cs="Arial"/>
        </w:rPr>
        <w:t xml:space="preserve"> est due aux savoir-faire conjugués des :</w:t>
      </w:r>
    </w:p>
    <w:p w14:paraId="40C7924E" w14:textId="77777777" w:rsidR="001B0E8B" w:rsidRPr="004D43DB" w:rsidRDefault="001B0E8B" w:rsidP="001B0E8B">
      <w:pPr>
        <w:pStyle w:val="Paragraphedeliste"/>
        <w:widowControl w:val="0"/>
        <w:numPr>
          <w:ilvl w:val="0"/>
          <w:numId w:val="2"/>
        </w:numPr>
        <w:autoSpaceDE w:val="0"/>
        <w:autoSpaceDN w:val="0"/>
        <w:adjustRightInd w:val="0"/>
        <w:spacing w:after="0" w:line="240" w:lineRule="auto"/>
        <w:rPr>
          <w:rFonts w:ascii="Arial" w:hAnsi="Arial" w:cs="Arial"/>
        </w:rPr>
      </w:pPr>
      <w:r w:rsidRPr="004D43DB">
        <w:rPr>
          <w:rFonts w:ascii="Arial" w:hAnsi="Arial" w:cs="Arial"/>
        </w:rPr>
        <w:t>chercheurs, grâce à l’invention de nouveaux procédés  et matériaux</w:t>
      </w:r>
    </w:p>
    <w:p w14:paraId="434499DF" w14:textId="77777777" w:rsidR="001B0E8B" w:rsidRPr="004D43DB" w:rsidRDefault="001B0E8B" w:rsidP="001B0E8B">
      <w:pPr>
        <w:pStyle w:val="Paragraphedeliste"/>
        <w:widowControl w:val="0"/>
        <w:numPr>
          <w:ilvl w:val="0"/>
          <w:numId w:val="2"/>
        </w:numPr>
        <w:autoSpaceDE w:val="0"/>
        <w:autoSpaceDN w:val="0"/>
        <w:adjustRightInd w:val="0"/>
        <w:spacing w:after="0" w:line="240" w:lineRule="auto"/>
        <w:rPr>
          <w:rFonts w:ascii="Arial" w:hAnsi="Arial" w:cs="Arial"/>
        </w:rPr>
      </w:pPr>
      <w:r w:rsidRPr="004D43DB">
        <w:rPr>
          <w:rFonts w:ascii="Arial" w:hAnsi="Arial" w:cs="Arial"/>
        </w:rPr>
        <w:t>ingénieurs, grâce à l’invention de nouveaux principes de construction</w:t>
      </w:r>
    </w:p>
    <w:p w14:paraId="39CFCA31" w14:textId="77777777" w:rsidR="001B0E8B" w:rsidRDefault="001B0E8B" w:rsidP="00B9176E">
      <w:pPr>
        <w:pStyle w:val="Paragraphedeliste"/>
        <w:widowControl w:val="0"/>
        <w:numPr>
          <w:ilvl w:val="0"/>
          <w:numId w:val="2"/>
        </w:numPr>
        <w:autoSpaceDE w:val="0"/>
        <w:autoSpaceDN w:val="0"/>
        <w:adjustRightInd w:val="0"/>
        <w:spacing w:after="280" w:line="240" w:lineRule="auto"/>
        <w:jc w:val="both"/>
        <w:rPr>
          <w:rFonts w:ascii="Arial" w:hAnsi="Arial" w:cs="Arial"/>
        </w:rPr>
      </w:pPr>
      <w:r w:rsidRPr="004D43DB">
        <w:rPr>
          <w:rFonts w:ascii="Arial" w:hAnsi="Arial" w:cs="Arial"/>
        </w:rPr>
        <w:t>architectes, grâce à leur créativité artistique.</w:t>
      </w:r>
      <w:r w:rsidR="00B9176E" w:rsidRPr="00B9176E">
        <w:rPr>
          <w:noProof/>
          <w:lang w:eastAsia="fr-FR"/>
        </w:rPr>
        <w:t xml:space="preserve"> </w:t>
      </w:r>
    </w:p>
    <w:p w14:paraId="738C8CE5" w14:textId="77777777" w:rsidR="001B0E8B" w:rsidRPr="004D43DB" w:rsidRDefault="001B0E8B" w:rsidP="00B9176E">
      <w:pPr>
        <w:pStyle w:val="Paragraphedeliste"/>
        <w:widowControl w:val="0"/>
        <w:autoSpaceDE w:val="0"/>
        <w:autoSpaceDN w:val="0"/>
        <w:adjustRightInd w:val="0"/>
        <w:spacing w:after="0" w:line="240" w:lineRule="auto"/>
        <w:ind w:left="1080"/>
        <w:jc w:val="both"/>
        <w:rPr>
          <w:rFonts w:ascii="Arial" w:hAnsi="Arial" w:cs="Arial"/>
        </w:rPr>
      </w:pPr>
    </w:p>
    <w:p w14:paraId="720617E3" w14:textId="77777777" w:rsidR="001B0E8B" w:rsidRPr="00891E20" w:rsidRDefault="001B0E8B" w:rsidP="00B9176E">
      <w:pPr>
        <w:widowControl w:val="0"/>
        <w:autoSpaceDE w:val="0"/>
        <w:autoSpaceDN w:val="0"/>
        <w:adjustRightInd w:val="0"/>
        <w:spacing w:after="0" w:line="240" w:lineRule="auto"/>
        <w:rPr>
          <w:rFonts w:ascii="Arial" w:hAnsi="Arial" w:cs="Arial"/>
        </w:rPr>
      </w:pPr>
      <w:r w:rsidRPr="00891E20">
        <w:rPr>
          <w:rFonts w:ascii="Arial" w:hAnsi="Arial" w:cs="Arial"/>
          <w:b/>
        </w:rPr>
        <w:t>L’évolution des outils  et machines</w:t>
      </w:r>
      <w:r w:rsidRPr="00891E20">
        <w:rPr>
          <w:rFonts w:ascii="Arial" w:hAnsi="Arial" w:cs="Arial"/>
        </w:rPr>
        <w:t xml:space="preserve">  a permis des progrès significatifs pour faciliter le travail, </w:t>
      </w:r>
      <w:r w:rsidR="00D268DD">
        <w:rPr>
          <w:rFonts w:ascii="Arial" w:hAnsi="Arial" w:cs="Arial"/>
        </w:rPr>
        <w:t>le rendre plus précis et permettre de</w:t>
      </w:r>
      <w:r w:rsidRPr="00891E20">
        <w:rPr>
          <w:rFonts w:ascii="Arial" w:hAnsi="Arial" w:cs="Arial"/>
        </w:rPr>
        <w:t xml:space="preserve"> construire plus rapidement.</w:t>
      </w:r>
    </w:p>
    <w:p w14:paraId="6ECF527A" w14:textId="77777777" w:rsidR="001B0E8B" w:rsidRDefault="001B0E8B" w:rsidP="001B0E8B">
      <w:pPr>
        <w:pStyle w:val="Pa7"/>
        <w:ind w:left="140" w:hanging="140"/>
        <w:jc w:val="both"/>
        <w:rPr>
          <w:rFonts w:ascii="Arial" w:hAnsi="Arial" w:cs="Times"/>
          <w:color w:val="343434"/>
          <w:sz w:val="22"/>
          <w:szCs w:val="22"/>
        </w:rPr>
      </w:pPr>
    </w:p>
    <w:p w14:paraId="229C0BA2" w14:textId="77777777" w:rsidR="001B0E8B" w:rsidRPr="00A32648" w:rsidRDefault="00891E20" w:rsidP="00891E20">
      <w:pPr>
        <w:pStyle w:val="Pa7"/>
        <w:jc w:val="both"/>
        <w:rPr>
          <w:rFonts w:ascii="Arial" w:hAnsi="Arial" w:cs="Arial"/>
          <w:sz w:val="22"/>
          <w:szCs w:val="22"/>
        </w:rPr>
      </w:pPr>
      <w:r w:rsidRPr="00891E20">
        <w:rPr>
          <w:rFonts w:ascii="Arial" w:hAnsi="Arial" w:cs="Times"/>
          <w:b/>
          <w:color w:val="343434"/>
          <w:sz w:val="22"/>
          <w:szCs w:val="22"/>
        </w:rPr>
        <w:t>L’évolution de l’urbanisation</w:t>
      </w:r>
      <w:r w:rsidR="004E59E2">
        <w:rPr>
          <w:rFonts w:ascii="Arial" w:hAnsi="Arial" w:cs="Times"/>
          <w:b/>
          <w:color w:val="343434"/>
          <w:sz w:val="22"/>
          <w:szCs w:val="22"/>
        </w:rPr>
        <w:t>,</w:t>
      </w:r>
      <w:r>
        <w:rPr>
          <w:rFonts w:ascii="Arial" w:hAnsi="Arial" w:cs="Times"/>
          <w:color w:val="343434"/>
          <w:sz w:val="22"/>
          <w:szCs w:val="22"/>
        </w:rPr>
        <w:t xml:space="preserve"> </w:t>
      </w:r>
      <w:r w:rsidR="001B0E8B" w:rsidRPr="00A32648">
        <w:rPr>
          <w:rFonts w:ascii="Arial" w:hAnsi="Arial" w:cs="Times"/>
          <w:color w:val="343434"/>
          <w:sz w:val="22"/>
          <w:szCs w:val="22"/>
        </w:rPr>
        <w:t>depuis le milieu du XX</w:t>
      </w:r>
      <w:r w:rsidR="001B0E8B" w:rsidRPr="00BC7413">
        <w:rPr>
          <w:rFonts w:ascii="Arial" w:hAnsi="Arial" w:cs="Times"/>
          <w:color w:val="343434"/>
          <w:sz w:val="22"/>
          <w:szCs w:val="22"/>
          <w:vertAlign w:val="superscript"/>
        </w:rPr>
        <w:t>ème</w:t>
      </w:r>
      <w:r w:rsidR="001B0E8B" w:rsidRPr="00A32648">
        <w:rPr>
          <w:rFonts w:ascii="Arial" w:hAnsi="Arial" w:cs="Times"/>
          <w:color w:val="343434"/>
          <w:sz w:val="22"/>
          <w:szCs w:val="22"/>
        </w:rPr>
        <w:t xml:space="preserve">  siècle</w:t>
      </w:r>
      <w:r w:rsidR="004E59E2">
        <w:rPr>
          <w:rFonts w:ascii="Arial" w:hAnsi="Arial" w:cs="Times"/>
          <w:color w:val="343434"/>
          <w:sz w:val="22"/>
          <w:szCs w:val="22"/>
        </w:rPr>
        <w:t>,</w:t>
      </w:r>
      <w:r w:rsidR="001B0E8B">
        <w:rPr>
          <w:rFonts w:ascii="Arial" w:hAnsi="Arial" w:cs="Times"/>
          <w:color w:val="343434"/>
          <w:sz w:val="22"/>
          <w:szCs w:val="22"/>
        </w:rPr>
        <w:t xml:space="preserve"> </w:t>
      </w:r>
      <w:r w:rsidR="001B0E8B" w:rsidRPr="00A32648">
        <w:rPr>
          <w:rFonts w:ascii="Arial" w:hAnsi="Arial" w:cs="Times"/>
          <w:color w:val="343434"/>
          <w:sz w:val="22"/>
          <w:szCs w:val="22"/>
        </w:rPr>
        <w:t xml:space="preserve">connaît une très forte accélération qui se traduit par l’accroissement de la population, </w:t>
      </w:r>
      <w:r w:rsidR="000C1422">
        <w:rPr>
          <w:rFonts w:ascii="Arial" w:hAnsi="Arial" w:cs="Times"/>
          <w:color w:val="343434"/>
          <w:sz w:val="22"/>
          <w:szCs w:val="22"/>
        </w:rPr>
        <w:t>de la diversification des activités en ville et de l’emprise des</w:t>
      </w:r>
      <w:r w:rsidR="001B0E8B" w:rsidRPr="00A32648">
        <w:rPr>
          <w:rFonts w:ascii="Arial" w:hAnsi="Arial" w:cs="Times"/>
          <w:color w:val="343434"/>
          <w:sz w:val="22"/>
          <w:szCs w:val="22"/>
        </w:rPr>
        <w:t xml:space="preserve"> espaces périurbains</w:t>
      </w:r>
      <w:r w:rsidR="000C1422">
        <w:rPr>
          <w:rFonts w:ascii="Arial" w:hAnsi="Arial" w:cs="Times"/>
          <w:color w:val="343434"/>
          <w:sz w:val="22"/>
          <w:szCs w:val="22"/>
        </w:rPr>
        <w:t>. Toutes ces modifications ont</w:t>
      </w:r>
      <w:r w:rsidR="001B0E8B" w:rsidRPr="00A32648">
        <w:rPr>
          <w:rFonts w:ascii="Arial" w:hAnsi="Arial" w:cs="Times"/>
          <w:color w:val="343434"/>
          <w:sz w:val="22"/>
          <w:szCs w:val="22"/>
        </w:rPr>
        <w:t xml:space="preserve"> des conséquences </w:t>
      </w:r>
      <w:r w:rsidR="000C1422">
        <w:rPr>
          <w:rFonts w:ascii="Arial" w:hAnsi="Arial" w:cs="Times"/>
          <w:color w:val="343434"/>
          <w:sz w:val="22"/>
          <w:szCs w:val="22"/>
        </w:rPr>
        <w:t>importantes sur la d</w:t>
      </w:r>
      <w:r w:rsidR="00B9176E" w:rsidRPr="00A32648">
        <w:rPr>
          <w:rFonts w:ascii="Arial" w:hAnsi="Arial" w:cs="Times"/>
          <w:color w:val="343434"/>
          <w:sz w:val="22"/>
          <w:szCs w:val="22"/>
        </w:rPr>
        <w:t>ensité</w:t>
      </w:r>
      <w:r w:rsidR="001B0E8B" w:rsidRPr="00A32648">
        <w:rPr>
          <w:rFonts w:ascii="Arial" w:hAnsi="Arial" w:cs="Times"/>
          <w:color w:val="343434"/>
          <w:sz w:val="22"/>
          <w:szCs w:val="22"/>
        </w:rPr>
        <w:t xml:space="preserve"> de la circulation, </w:t>
      </w:r>
      <w:r w:rsidR="000C1422">
        <w:rPr>
          <w:rFonts w:ascii="Arial" w:hAnsi="Arial" w:cs="Times"/>
          <w:color w:val="343434"/>
          <w:sz w:val="22"/>
          <w:szCs w:val="22"/>
        </w:rPr>
        <w:t>l’</w:t>
      </w:r>
      <w:r w:rsidR="001B0E8B" w:rsidRPr="00A32648">
        <w:rPr>
          <w:rFonts w:ascii="Arial" w:hAnsi="Arial" w:cs="Times"/>
          <w:color w:val="343434"/>
          <w:sz w:val="22"/>
          <w:szCs w:val="22"/>
        </w:rPr>
        <w:t xml:space="preserve">augmentation de la pollution, </w:t>
      </w:r>
      <w:r w:rsidR="000C1422">
        <w:rPr>
          <w:rFonts w:ascii="Arial" w:hAnsi="Arial" w:cs="Times"/>
          <w:color w:val="343434"/>
          <w:sz w:val="22"/>
          <w:szCs w:val="22"/>
        </w:rPr>
        <w:t xml:space="preserve">la </w:t>
      </w:r>
      <w:r w:rsidR="001B0E8B" w:rsidRPr="00A32648">
        <w:rPr>
          <w:rFonts w:ascii="Arial" w:hAnsi="Arial" w:cs="Times"/>
          <w:color w:val="343434"/>
          <w:sz w:val="22"/>
          <w:szCs w:val="22"/>
        </w:rPr>
        <w:t>mauvaise intégration</w:t>
      </w:r>
      <w:r w:rsidR="000C1422">
        <w:rPr>
          <w:rFonts w:ascii="Arial" w:hAnsi="Arial" w:cs="Times"/>
          <w:color w:val="343434"/>
          <w:sz w:val="22"/>
          <w:szCs w:val="22"/>
        </w:rPr>
        <w:t xml:space="preserve"> paysagère et les </w:t>
      </w:r>
      <w:r w:rsidR="00D330B0">
        <w:rPr>
          <w:rFonts w:ascii="Arial" w:hAnsi="Arial" w:cs="Times"/>
          <w:color w:val="343434"/>
          <w:sz w:val="22"/>
          <w:szCs w:val="22"/>
        </w:rPr>
        <w:t>dépenses</w:t>
      </w:r>
      <w:r w:rsidR="001B0E8B">
        <w:rPr>
          <w:rFonts w:ascii="Arial" w:hAnsi="Arial" w:cs="Times"/>
          <w:color w:val="343434"/>
          <w:sz w:val="22"/>
          <w:szCs w:val="22"/>
        </w:rPr>
        <w:t xml:space="preserve"> énergéti</w:t>
      </w:r>
      <w:r w:rsidR="000C1422">
        <w:rPr>
          <w:rFonts w:ascii="Arial" w:hAnsi="Arial" w:cs="Times"/>
          <w:color w:val="343434"/>
          <w:sz w:val="22"/>
          <w:szCs w:val="22"/>
        </w:rPr>
        <w:t>ques.</w:t>
      </w:r>
    </w:p>
    <w:p w14:paraId="5776FC53" w14:textId="77777777" w:rsidR="001B0E8B" w:rsidRDefault="001B0E8B" w:rsidP="001B0E8B">
      <w:pPr>
        <w:spacing w:after="0" w:line="240" w:lineRule="auto"/>
        <w:rPr>
          <w:rFonts w:ascii="Arial" w:eastAsia="Times New Roman" w:hAnsi="Arial" w:cs="Arial"/>
          <w:bCs/>
          <w:color w:val="000000"/>
          <w:lang w:eastAsia="fr-FR"/>
        </w:rPr>
      </w:pPr>
    </w:p>
    <w:p w14:paraId="0ABAD805" w14:textId="77777777" w:rsidR="001B0E8B" w:rsidRDefault="000C1422" w:rsidP="001B0E8B">
      <w:pPr>
        <w:spacing w:after="0" w:line="240" w:lineRule="auto"/>
        <w:rPr>
          <w:rFonts w:ascii="Arial" w:eastAsia="Times New Roman" w:hAnsi="Arial" w:cs="Arial"/>
          <w:bCs/>
          <w:color w:val="000000"/>
          <w:lang w:eastAsia="fr-FR"/>
        </w:rPr>
      </w:pPr>
      <w:r w:rsidRPr="000C1422">
        <w:rPr>
          <w:rFonts w:ascii="Arial" w:eastAsia="Times New Roman" w:hAnsi="Arial" w:cs="Arial"/>
          <w:b/>
          <w:bCs/>
          <w:color w:val="000000"/>
          <w:lang w:eastAsia="fr-FR"/>
        </w:rPr>
        <w:t>Un</w:t>
      </w:r>
      <w:r w:rsidR="001B0E8B">
        <w:rPr>
          <w:rFonts w:ascii="Arial" w:eastAsia="Times New Roman" w:hAnsi="Arial" w:cs="Arial"/>
          <w:b/>
          <w:bCs/>
          <w:color w:val="000000"/>
          <w:lang w:eastAsia="fr-FR"/>
        </w:rPr>
        <w:t xml:space="preserve"> habitat collectif </w:t>
      </w:r>
      <w:r w:rsidRPr="000C1422">
        <w:rPr>
          <w:rFonts w:ascii="Arial" w:eastAsia="Times New Roman" w:hAnsi="Arial" w:cs="Arial"/>
          <w:bCs/>
          <w:color w:val="000000"/>
          <w:lang w:eastAsia="fr-FR"/>
        </w:rPr>
        <w:t xml:space="preserve">est </w:t>
      </w:r>
      <w:r w:rsidR="001B0E8B" w:rsidRPr="00192CFD">
        <w:rPr>
          <w:rFonts w:ascii="Arial" w:eastAsia="Times New Roman" w:hAnsi="Arial" w:cs="Arial"/>
          <w:bCs/>
          <w:color w:val="000000"/>
          <w:lang w:eastAsia="fr-FR"/>
        </w:rPr>
        <w:t>toute habitation regroupant plusieurs appartement</w:t>
      </w:r>
      <w:r w:rsidR="001B0E8B">
        <w:rPr>
          <w:rFonts w:ascii="Arial" w:eastAsia="Times New Roman" w:hAnsi="Arial" w:cs="Arial"/>
          <w:bCs/>
          <w:color w:val="000000"/>
          <w:lang w:eastAsia="fr-FR"/>
        </w:rPr>
        <w:t>s</w:t>
      </w:r>
      <w:r w:rsidR="001B0E8B" w:rsidRPr="00192CFD">
        <w:rPr>
          <w:rFonts w:ascii="Arial" w:eastAsia="Times New Roman" w:hAnsi="Arial" w:cs="Arial"/>
          <w:bCs/>
          <w:color w:val="000000"/>
          <w:lang w:eastAsia="fr-FR"/>
        </w:rPr>
        <w:t xml:space="preserve">. </w:t>
      </w:r>
    </w:p>
    <w:p w14:paraId="3CFDDF74" w14:textId="77777777" w:rsidR="001B0E8B" w:rsidRPr="00192CFD" w:rsidRDefault="000C1422" w:rsidP="001B0E8B">
      <w:pPr>
        <w:spacing w:after="0" w:line="240" w:lineRule="auto"/>
        <w:rPr>
          <w:rFonts w:ascii="Arial" w:eastAsia="Times New Roman" w:hAnsi="Arial" w:cs="Arial"/>
          <w:bCs/>
          <w:color w:val="000000"/>
          <w:lang w:eastAsia="fr-FR"/>
        </w:rPr>
      </w:pPr>
      <w:r w:rsidRPr="000C1422">
        <w:rPr>
          <w:rFonts w:ascii="Arial" w:eastAsia="Times New Roman" w:hAnsi="Arial" w:cs="Arial"/>
          <w:b/>
          <w:bCs/>
          <w:color w:val="000000"/>
          <w:lang w:eastAsia="fr-FR"/>
        </w:rPr>
        <w:t xml:space="preserve">Un </w:t>
      </w:r>
      <w:r w:rsidR="001B0E8B" w:rsidRPr="000C1422">
        <w:rPr>
          <w:rFonts w:ascii="Arial" w:eastAsia="Times New Roman" w:hAnsi="Arial" w:cs="Arial"/>
          <w:b/>
          <w:bCs/>
          <w:color w:val="000000"/>
          <w:lang w:eastAsia="fr-FR"/>
        </w:rPr>
        <w:t>habitat individuel</w:t>
      </w:r>
      <w:r w:rsidR="001B0E8B">
        <w:rPr>
          <w:rFonts w:ascii="Arial" w:eastAsia="Times New Roman" w:hAnsi="Arial" w:cs="Arial"/>
          <w:bCs/>
          <w:color w:val="000000"/>
          <w:lang w:eastAsia="fr-FR"/>
        </w:rPr>
        <w:t xml:space="preserve"> </w:t>
      </w:r>
      <w:r>
        <w:rPr>
          <w:rFonts w:ascii="Arial" w:eastAsia="Times New Roman" w:hAnsi="Arial" w:cs="Arial"/>
          <w:bCs/>
          <w:color w:val="000000"/>
          <w:lang w:eastAsia="fr-FR"/>
        </w:rPr>
        <w:t xml:space="preserve">est </w:t>
      </w:r>
      <w:r w:rsidR="001B0E8B">
        <w:rPr>
          <w:rFonts w:ascii="Arial" w:eastAsia="Times New Roman" w:hAnsi="Arial" w:cs="Arial"/>
          <w:bCs/>
          <w:color w:val="000000"/>
          <w:lang w:eastAsia="fr-FR"/>
        </w:rPr>
        <w:t>tout habitat qui ne loge qu’une seule famille (pavillon, maison)</w:t>
      </w:r>
    </w:p>
    <w:p w14:paraId="72724259" w14:textId="77777777" w:rsidR="00891E20" w:rsidRDefault="00891E20" w:rsidP="001B0E8B">
      <w:pPr>
        <w:spacing w:after="0" w:line="240" w:lineRule="auto"/>
        <w:rPr>
          <w:rFonts w:ascii="Arial" w:eastAsia="Times New Roman" w:hAnsi="Arial" w:cs="Arial"/>
          <w:b/>
          <w:bCs/>
          <w:color w:val="000000"/>
          <w:lang w:eastAsia="fr-FR"/>
        </w:rPr>
      </w:pPr>
    </w:p>
    <w:p w14:paraId="50ACEC1A" w14:textId="6E74D852" w:rsidR="001B0E8B" w:rsidRPr="00F47CDB" w:rsidRDefault="001B0E8B" w:rsidP="001B0E8B">
      <w:pPr>
        <w:spacing w:after="0" w:line="240" w:lineRule="auto"/>
        <w:rPr>
          <w:rFonts w:ascii="Arial" w:eastAsia="Times New Roman" w:hAnsi="Arial" w:cs="Arial"/>
          <w:bCs/>
          <w:color w:val="000000"/>
          <w:lang w:eastAsia="fr-FR"/>
        </w:rPr>
      </w:pPr>
      <w:r w:rsidRPr="00F47CDB">
        <w:rPr>
          <w:rFonts w:ascii="Arial" w:eastAsia="Times New Roman" w:hAnsi="Arial" w:cs="Arial"/>
          <w:b/>
          <w:bCs/>
          <w:color w:val="000000"/>
          <w:lang w:eastAsia="fr-FR"/>
        </w:rPr>
        <w:t>Le contexte social</w:t>
      </w:r>
      <w:r w:rsidR="00440B84">
        <w:rPr>
          <w:rFonts w:ascii="Arial" w:eastAsia="Times New Roman" w:hAnsi="Arial" w:cs="Arial"/>
          <w:b/>
          <w:bCs/>
          <w:color w:val="000000"/>
          <w:lang w:eastAsia="fr-FR"/>
        </w:rPr>
        <w:t xml:space="preserve"> : </w:t>
      </w:r>
      <w:r w:rsidRPr="00F47CDB">
        <w:rPr>
          <w:rFonts w:ascii="Arial" w:eastAsia="Times New Roman" w:hAnsi="Arial" w:cs="Arial"/>
          <w:bCs/>
          <w:color w:val="000000"/>
          <w:lang w:eastAsia="fr-FR"/>
        </w:rPr>
        <w:t>Après la guerre</w:t>
      </w:r>
      <w:r w:rsidR="00F01CC5">
        <w:rPr>
          <w:rFonts w:ascii="Arial" w:eastAsia="Times New Roman" w:hAnsi="Arial" w:cs="Arial"/>
          <w:bCs/>
          <w:color w:val="000000"/>
          <w:lang w:eastAsia="fr-FR"/>
        </w:rPr>
        <w:t xml:space="preserve">, </w:t>
      </w:r>
      <w:r w:rsidRPr="00F47CDB">
        <w:rPr>
          <w:rFonts w:ascii="Arial" w:eastAsia="Times New Roman" w:hAnsi="Arial" w:cs="Arial"/>
          <w:bCs/>
          <w:color w:val="000000"/>
          <w:lang w:eastAsia="fr-FR"/>
        </w:rPr>
        <w:t>certaines villes sont détruites</w:t>
      </w:r>
      <w:r w:rsidR="00F01CC5">
        <w:rPr>
          <w:rFonts w:ascii="Arial" w:eastAsia="Times New Roman" w:hAnsi="Arial" w:cs="Arial"/>
          <w:bCs/>
          <w:color w:val="000000"/>
          <w:lang w:eastAsia="fr-FR"/>
        </w:rPr>
        <w:t xml:space="preserve"> et</w:t>
      </w:r>
      <w:r w:rsidRPr="00F47CDB">
        <w:rPr>
          <w:rFonts w:ascii="Arial" w:eastAsia="Times New Roman" w:hAnsi="Arial" w:cs="Arial"/>
          <w:bCs/>
          <w:color w:val="000000"/>
          <w:lang w:eastAsia="fr-FR"/>
        </w:rPr>
        <w:t xml:space="preserve"> l’économie repart</w:t>
      </w:r>
      <w:r w:rsidR="00292EB4">
        <w:rPr>
          <w:rFonts w:ascii="Arial" w:eastAsia="Times New Roman" w:hAnsi="Arial" w:cs="Arial"/>
          <w:bCs/>
          <w:color w:val="000000"/>
          <w:lang w:eastAsia="fr-FR"/>
        </w:rPr>
        <w:t>.</w:t>
      </w:r>
      <w:r w:rsidRPr="00F47CDB">
        <w:rPr>
          <w:rFonts w:ascii="Arial" w:eastAsia="Times New Roman" w:hAnsi="Arial" w:cs="Arial"/>
          <w:bCs/>
          <w:color w:val="000000"/>
          <w:lang w:eastAsia="fr-FR"/>
        </w:rPr>
        <w:t xml:space="preserve"> </w:t>
      </w:r>
      <w:r w:rsidR="00292EB4">
        <w:rPr>
          <w:rFonts w:ascii="Arial" w:eastAsia="Times New Roman" w:hAnsi="Arial" w:cs="Arial"/>
          <w:bCs/>
          <w:color w:val="000000"/>
          <w:lang w:eastAsia="fr-FR"/>
        </w:rPr>
        <w:t>I</w:t>
      </w:r>
      <w:r w:rsidRPr="00F47CDB">
        <w:rPr>
          <w:rFonts w:ascii="Arial" w:eastAsia="Times New Roman" w:hAnsi="Arial" w:cs="Arial"/>
          <w:bCs/>
          <w:color w:val="000000"/>
          <w:lang w:eastAsia="fr-FR"/>
        </w:rPr>
        <w:t>l y a beaucoup de travail dans les grandes villes</w:t>
      </w:r>
      <w:r w:rsidR="00292EB4">
        <w:rPr>
          <w:rFonts w:ascii="Arial" w:eastAsia="Times New Roman" w:hAnsi="Arial" w:cs="Arial"/>
          <w:bCs/>
          <w:color w:val="000000"/>
          <w:lang w:eastAsia="fr-FR"/>
        </w:rPr>
        <w:t xml:space="preserve"> et</w:t>
      </w:r>
      <w:r w:rsidRPr="00F47CDB">
        <w:rPr>
          <w:rFonts w:ascii="Arial" w:eastAsia="Times New Roman" w:hAnsi="Arial" w:cs="Arial"/>
          <w:bCs/>
          <w:color w:val="000000"/>
          <w:lang w:eastAsia="fr-FR"/>
        </w:rPr>
        <w:t xml:space="preserve"> </w:t>
      </w:r>
      <w:r w:rsidR="00292EB4">
        <w:rPr>
          <w:rFonts w:ascii="Arial" w:eastAsia="Times New Roman" w:hAnsi="Arial" w:cs="Arial"/>
          <w:bCs/>
          <w:color w:val="000000"/>
          <w:lang w:eastAsia="fr-FR"/>
        </w:rPr>
        <w:t>l</w:t>
      </w:r>
      <w:r w:rsidRPr="00F47CDB">
        <w:rPr>
          <w:rFonts w:ascii="Arial" w:eastAsia="Times New Roman" w:hAnsi="Arial" w:cs="Arial"/>
          <w:bCs/>
          <w:color w:val="000000"/>
          <w:lang w:eastAsia="fr-FR"/>
        </w:rPr>
        <w:t xml:space="preserve">es gens déménagent ou quittent leur pays pour </w:t>
      </w:r>
      <w:r w:rsidR="00292EB4">
        <w:rPr>
          <w:rFonts w:ascii="Arial" w:eastAsia="Times New Roman" w:hAnsi="Arial" w:cs="Arial"/>
          <w:bCs/>
          <w:color w:val="000000"/>
          <w:lang w:eastAsia="fr-FR"/>
        </w:rPr>
        <w:t xml:space="preserve">y </w:t>
      </w:r>
      <w:r w:rsidRPr="00F47CDB">
        <w:rPr>
          <w:rFonts w:ascii="Arial" w:eastAsia="Times New Roman" w:hAnsi="Arial" w:cs="Arial"/>
          <w:bCs/>
          <w:color w:val="000000"/>
          <w:lang w:eastAsia="fr-FR"/>
        </w:rPr>
        <w:t>travailler</w:t>
      </w:r>
      <w:r w:rsidR="00292EB4">
        <w:rPr>
          <w:rFonts w:ascii="Arial" w:eastAsia="Times New Roman" w:hAnsi="Arial" w:cs="Arial"/>
          <w:bCs/>
          <w:color w:val="000000"/>
          <w:lang w:eastAsia="fr-FR"/>
        </w:rPr>
        <w:t>.</w:t>
      </w:r>
      <w:r w:rsidRPr="00F47CDB">
        <w:rPr>
          <w:rFonts w:ascii="Arial" w:eastAsia="Times New Roman" w:hAnsi="Arial" w:cs="Arial"/>
          <w:bCs/>
          <w:color w:val="000000"/>
          <w:lang w:eastAsia="fr-FR"/>
        </w:rPr>
        <w:t xml:space="preserve"> </w:t>
      </w:r>
      <w:r w:rsidR="00292EB4">
        <w:rPr>
          <w:rFonts w:ascii="Arial" w:eastAsia="Times New Roman" w:hAnsi="Arial" w:cs="Arial"/>
          <w:bCs/>
          <w:color w:val="000000"/>
          <w:lang w:eastAsia="fr-FR"/>
        </w:rPr>
        <w:t>M</w:t>
      </w:r>
      <w:r w:rsidRPr="00F47CDB">
        <w:rPr>
          <w:rFonts w:ascii="Arial" w:eastAsia="Times New Roman" w:hAnsi="Arial" w:cs="Arial"/>
          <w:bCs/>
          <w:color w:val="000000"/>
          <w:lang w:eastAsia="fr-FR"/>
        </w:rPr>
        <w:t xml:space="preserve">ais ils n’ont pas de logements confortables et beaucoup habitent des bidonvilles. </w:t>
      </w:r>
    </w:p>
    <w:p w14:paraId="14EA8780" w14:textId="77777777" w:rsidR="00891E20" w:rsidRDefault="00891E20" w:rsidP="001B0E8B">
      <w:pPr>
        <w:spacing w:after="0" w:line="240" w:lineRule="auto"/>
        <w:rPr>
          <w:rFonts w:ascii="Arial" w:eastAsia="Times New Roman" w:hAnsi="Arial" w:cs="Arial"/>
          <w:b/>
          <w:bCs/>
          <w:color w:val="000000"/>
          <w:lang w:eastAsia="fr-FR"/>
        </w:rPr>
      </w:pPr>
    </w:p>
    <w:p w14:paraId="7E40AA5D" w14:textId="19B904F1" w:rsidR="001B0E8B" w:rsidRPr="00F47CDB" w:rsidRDefault="001B0E8B" w:rsidP="001B0E8B">
      <w:pPr>
        <w:spacing w:after="0" w:line="240" w:lineRule="auto"/>
        <w:rPr>
          <w:rFonts w:ascii="Arial" w:eastAsia="Times New Roman" w:hAnsi="Arial" w:cs="Arial"/>
          <w:bCs/>
          <w:color w:val="000000"/>
          <w:lang w:eastAsia="fr-FR"/>
        </w:rPr>
      </w:pPr>
      <w:r w:rsidRPr="00F47CDB">
        <w:rPr>
          <w:rFonts w:ascii="Arial" w:eastAsia="Times New Roman" w:hAnsi="Arial" w:cs="Arial"/>
          <w:b/>
          <w:bCs/>
          <w:color w:val="000000"/>
          <w:lang w:eastAsia="fr-FR"/>
        </w:rPr>
        <w:t>Les conséquences</w:t>
      </w:r>
      <w:r w:rsidR="00440B84">
        <w:rPr>
          <w:rFonts w:ascii="Arial" w:eastAsia="Times New Roman" w:hAnsi="Arial" w:cs="Arial"/>
          <w:b/>
          <w:bCs/>
          <w:color w:val="000000"/>
          <w:lang w:eastAsia="fr-FR"/>
        </w:rPr>
        <w:t xml:space="preserve"> : </w:t>
      </w:r>
      <w:r w:rsidRPr="00F47CDB">
        <w:rPr>
          <w:rFonts w:ascii="Arial" w:eastAsia="Times New Roman" w:hAnsi="Arial" w:cs="Arial"/>
          <w:bCs/>
          <w:color w:val="000000"/>
          <w:lang w:eastAsia="fr-FR"/>
        </w:rPr>
        <w:t>Les entreprises ont besoin de main d’œuvre ce qui provoque l’exode rural et l’immigration. De plus</w:t>
      </w:r>
      <w:r w:rsidR="00F01CC5">
        <w:rPr>
          <w:rFonts w:ascii="Arial" w:eastAsia="Times New Roman" w:hAnsi="Arial" w:cs="Arial"/>
          <w:bCs/>
          <w:color w:val="000000"/>
          <w:lang w:eastAsia="fr-FR"/>
        </w:rPr>
        <w:t>, le taux de natalité augmente</w:t>
      </w:r>
      <w:r w:rsidRPr="00F47CDB">
        <w:rPr>
          <w:rFonts w:ascii="Arial" w:eastAsia="Times New Roman" w:hAnsi="Arial" w:cs="Arial"/>
          <w:bCs/>
          <w:color w:val="000000"/>
          <w:lang w:eastAsia="fr-FR"/>
        </w:rPr>
        <w:t xml:space="preserve"> ce qui entraîne des problèmes de logements et </w:t>
      </w:r>
      <w:r w:rsidR="00F01CC5">
        <w:rPr>
          <w:rFonts w:ascii="Arial" w:eastAsia="Times New Roman" w:hAnsi="Arial" w:cs="Arial"/>
          <w:bCs/>
          <w:color w:val="000000"/>
          <w:lang w:eastAsia="fr-FR"/>
        </w:rPr>
        <w:t>accroit la</w:t>
      </w:r>
      <w:r w:rsidRPr="00F47CDB">
        <w:rPr>
          <w:rFonts w:ascii="Arial" w:eastAsia="Times New Roman" w:hAnsi="Arial" w:cs="Arial"/>
          <w:bCs/>
          <w:color w:val="000000"/>
          <w:lang w:eastAsia="fr-FR"/>
        </w:rPr>
        <w:t xml:space="preserve"> population à l’intérieur des bidonvilles. </w:t>
      </w:r>
    </w:p>
    <w:p w14:paraId="11D4BD14" w14:textId="37E2643F" w:rsidR="00891E20" w:rsidRDefault="00440B84" w:rsidP="001B0E8B">
      <w:pPr>
        <w:spacing w:after="0" w:line="240" w:lineRule="auto"/>
        <w:rPr>
          <w:rFonts w:ascii="Arial" w:eastAsia="Times New Roman" w:hAnsi="Arial" w:cs="Arial"/>
          <w:b/>
          <w:bCs/>
          <w:color w:val="000000"/>
          <w:lang w:eastAsia="fr-FR"/>
        </w:rPr>
      </w:pPr>
      <w:r w:rsidRPr="00B9176E">
        <w:rPr>
          <w:rFonts w:ascii="Arial" w:hAnsi="Arial" w:cs="Arial"/>
          <w:noProof/>
          <w:lang w:eastAsia="fr-FR"/>
        </w:rPr>
        <w:drawing>
          <wp:anchor distT="0" distB="0" distL="114300" distR="114300" simplePos="0" relativeHeight="251659776" behindDoc="0" locked="0" layoutInCell="1" allowOverlap="1" wp14:anchorId="3F0C53B8" wp14:editId="4AAE054C">
            <wp:simplePos x="0" y="0"/>
            <wp:positionH relativeFrom="margin">
              <wp:posOffset>5770880</wp:posOffset>
            </wp:positionH>
            <wp:positionV relativeFrom="paragraph">
              <wp:posOffset>119406</wp:posOffset>
            </wp:positionV>
            <wp:extent cx="1078230" cy="2045970"/>
            <wp:effectExtent l="0" t="0" r="762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8230" cy="2045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B72D35" w14:textId="7EAF8FD6" w:rsidR="001B0E8B" w:rsidRDefault="00891E20" w:rsidP="00440B84">
      <w:pPr>
        <w:spacing w:after="0" w:line="240" w:lineRule="auto"/>
        <w:jc w:val="both"/>
        <w:rPr>
          <w:rFonts w:ascii="Arial" w:eastAsia="Times New Roman" w:hAnsi="Arial" w:cs="Arial"/>
          <w:bCs/>
          <w:color w:val="000000"/>
          <w:lang w:eastAsia="fr-FR"/>
        </w:rPr>
      </w:pPr>
      <w:r>
        <w:rPr>
          <w:rFonts w:ascii="Arial" w:eastAsia="Times New Roman" w:hAnsi="Arial" w:cs="Arial"/>
          <w:b/>
          <w:bCs/>
          <w:color w:val="000000"/>
          <w:lang w:eastAsia="fr-FR"/>
        </w:rPr>
        <w:t>Les s</w:t>
      </w:r>
      <w:r w:rsidR="001B0E8B" w:rsidRPr="00F47CDB">
        <w:rPr>
          <w:rFonts w:ascii="Arial" w:eastAsia="Times New Roman" w:hAnsi="Arial" w:cs="Arial"/>
          <w:b/>
          <w:bCs/>
          <w:color w:val="000000"/>
          <w:lang w:eastAsia="fr-FR"/>
        </w:rPr>
        <w:t>olutions :</w:t>
      </w:r>
      <w:r w:rsidR="00440B84">
        <w:rPr>
          <w:rFonts w:ascii="Arial" w:eastAsia="Times New Roman" w:hAnsi="Arial" w:cs="Arial"/>
          <w:b/>
          <w:bCs/>
          <w:color w:val="000000"/>
          <w:lang w:eastAsia="fr-FR"/>
        </w:rPr>
        <w:t xml:space="preserve"> </w:t>
      </w:r>
      <w:r>
        <w:rPr>
          <w:rFonts w:ascii="Arial" w:eastAsia="Times New Roman" w:hAnsi="Arial" w:cs="Arial"/>
          <w:bCs/>
          <w:noProof/>
          <w:color w:val="000000"/>
          <w:lang w:eastAsia="fr-FR"/>
        </w:rPr>
        <w:drawing>
          <wp:anchor distT="0" distB="0" distL="114300" distR="114300" simplePos="0" relativeHeight="251651584" behindDoc="0" locked="0" layoutInCell="1" allowOverlap="1" wp14:anchorId="7FB5B389" wp14:editId="78B5915E">
            <wp:simplePos x="0" y="0"/>
            <wp:positionH relativeFrom="margin">
              <wp:align>left</wp:align>
            </wp:positionH>
            <wp:positionV relativeFrom="paragraph">
              <wp:posOffset>198120</wp:posOffset>
            </wp:positionV>
            <wp:extent cx="2428875" cy="1291590"/>
            <wp:effectExtent l="0" t="0" r="9525" b="3810"/>
            <wp:wrapSquare wrapText="bothSides"/>
            <wp:docPr id="1" name="Image 1" descr="cité_4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é_40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8875" cy="129159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E8B" w:rsidRPr="00F47CDB">
        <w:rPr>
          <w:rFonts w:ascii="Arial" w:eastAsia="Times New Roman" w:hAnsi="Arial" w:cs="Arial"/>
          <w:bCs/>
          <w:color w:val="000000"/>
          <w:lang w:eastAsia="fr-FR"/>
        </w:rPr>
        <w:t>Construire plus de logements sur une même surface </w:t>
      </w:r>
      <w:r w:rsidR="001434C2">
        <w:rPr>
          <w:rFonts w:ascii="Arial" w:eastAsia="Times New Roman" w:hAnsi="Arial" w:cs="Arial"/>
          <w:bCs/>
          <w:color w:val="000000"/>
          <w:lang w:eastAsia="fr-FR"/>
        </w:rPr>
        <w:t>en faisant</w:t>
      </w:r>
      <w:r w:rsidR="001B0E8B" w:rsidRPr="00F47CDB">
        <w:rPr>
          <w:rFonts w:ascii="Arial" w:eastAsia="Times New Roman" w:hAnsi="Arial" w:cs="Arial"/>
          <w:bCs/>
          <w:color w:val="000000"/>
          <w:lang w:eastAsia="fr-FR"/>
        </w:rPr>
        <w:t xml:space="preserve"> de grands ensembles. Il faut construire vite et pas cher pour répondre à la demande. Pour ce faire</w:t>
      </w:r>
      <w:r w:rsidR="001434C2">
        <w:rPr>
          <w:rFonts w:ascii="Arial" w:eastAsia="Times New Roman" w:hAnsi="Arial" w:cs="Arial"/>
          <w:bCs/>
          <w:color w:val="000000"/>
          <w:lang w:eastAsia="fr-FR"/>
        </w:rPr>
        <w:t>,</w:t>
      </w:r>
      <w:r w:rsidR="001B0E8B" w:rsidRPr="00F47CDB">
        <w:rPr>
          <w:rFonts w:ascii="Arial" w:eastAsia="Times New Roman" w:hAnsi="Arial" w:cs="Arial"/>
          <w:bCs/>
          <w:color w:val="000000"/>
          <w:lang w:eastAsia="fr-FR"/>
        </w:rPr>
        <w:t xml:space="preserve"> </w:t>
      </w:r>
      <w:r w:rsidR="001434C2">
        <w:rPr>
          <w:rFonts w:ascii="Arial" w:eastAsia="Times New Roman" w:hAnsi="Arial" w:cs="Arial"/>
          <w:bCs/>
          <w:color w:val="000000"/>
          <w:lang w:eastAsia="fr-FR"/>
        </w:rPr>
        <w:t xml:space="preserve">la </w:t>
      </w:r>
      <w:r w:rsidR="001B0E8B" w:rsidRPr="00F47CDB">
        <w:rPr>
          <w:rFonts w:ascii="Arial" w:eastAsia="Times New Roman" w:hAnsi="Arial" w:cs="Arial"/>
          <w:bCs/>
          <w:color w:val="000000"/>
          <w:lang w:eastAsia="fr-FR"/>
        </w:rPr>
        <w:t xml:space="preserve">technique </w:t>
      </w:r>
      <w:r w:rsidR="001434C2">
        <w:rPr>
          <w:rFonts w:ascii="Arial" w:eastAsia="Times New Roman" w:hAnsi="Arial" w:cs="Arial"/>
          <w:bCs/>
          <w:color w:val="000000"/>
          <w:lang w:eastAsia="fr-FR"/>
        </w:rPr>
        <w:t xml:space="preserve">de </w:t>
      </w:r>
      <w:r w:rsidR="001B0E8B" w:rsidRPr="00F47CDB">
        <w:rPr>
          <w:rFonts w:ascii="Arial" w:eastAsia="Times New Roman" w:hAnsi="Arial" w:cs="Arial"/>
          <w:bCs/>
          <w:color w:val="000000"/>
          <w:lang w:eastAsia="fr-FR"/>
        </w:rPr>
        <w:t xml:space="preserve">la préfabrication en béton </w:t>
      </w:r>
      <w:r w:rsidR="001434C2">
        <w:rPr>
          <w:rFonts w:ascii="Arial" w:eastAsia="Times New Roman" w:hAnsi="Arial" w:cs="Arial"/>
          <w:bCs/>
          <w:color w:val="000000"/>
          <w:lang w:eastAsia="fr-FR"/>
        </w:rPr>
        <w:t xml:space="preserve">est utilisée </w:t>
      </w:r>
      <w:r w:rsidR="001B0E8B" w:rsidRPr="00F47CDB">
        <w:rPr>
          <w:rFonts w:ascii="Arial" w:eastAsia="Times New Roman" w:hAnsi="Arial" w:cs="Arial"/>
          <w:bCs/>
          <w:color w:val="000000"/>
          <w:lang w:eastAsia="fr-FR"/>
        </w:rPr>
        <w:t xml:space="preserve">et l’assemblage se fait sur place à l’aide d’une grue. Le déplacement d’une grue le long d’un rail (chemin de grue) permet de gagner du temps et de construire des immeubles plus longs. Ce type de procédé ne permet d’obtenir que des formes simples (barres ou tours) et les immeubles sont proches </w:t>
      </w:r>
      <w:r w:rsidR="00854559">
        <w:rPr>
          <w:rFonts w:ascii="Arial" w:eastAsia="Times New Roman" w:hAnsi="Arial" w:cs="Arial"/>
          <w:bCs/>
          <w:color w:val="000000"/>
          <w:lang w:eastAsia="fr-FR"/>
        </w:rPr>
        <w:t>l</w:t>
      </w:r>
      <w:r w:rsidR="001B0E8B" w:rsidRPr="00F47CDB">
        <w:rPr>
          <w:rFonts w:ascii="Arial" w:eastAsia="Times New Roman" w:hAnsi="Arial" w:cs="Arial"/>
          <w:bCs/>
          <w:color w:val="000000"/>
          <w:lang w:eastAsia="fr-FR"/>
        </w:rPr>
        <w:t>es uns des autres (c’est la longueur de la flèche de la grue qui détermine l’écartement entre les immeubles</w:t>
      </w:r>
      <w:r w:rsidR="001434C2">
        <w:rPr>
          <w:rFonts w:ascii="Arial" w:eastAsia="Times New Roman" w:hAnsi="Arial" w:cs="Arial"/>
          <w:bCs/>
          <w:color w:val="000000"/>
          <w:lang w:eastAsia="fr-FR"/>
        </w:rPr>
        <w:t>)</w:t>
      </w:r>
      <w:r w:rsidR="001B0E8B" w:rsidRPr="00F47CDB">
        <w:rPr>
          <w:rFonts w:ascii="Arial" w:eastAsia="Times New Roman" w:hAnsi="Arial" w:cs="Arial"/>
          <w:bCs/>
          <w:color w:val="000000"/>
          <w:lang w:eastAsia="fr-FR"/>
        </w:rPr>
        <w:t>.</w:t>
      </w:r>
      <w:r w:rsidR="001B0E8B">
        <w:rPr>
          <w:rFonts w:ascii="Arial" w:eastAsia="Times New Roman" w:hAnsi="Arial" w:cs="Arial"/>
          <w:bCs/>
          <w:color w:val="000000"/>
          <w:lang w:eastAsia="fr-FR"/>
        </w:rPr>
        <w:t xml:space="preserve"> Ce type d’habitat est inspiré des théories d’architectes comme le Corbusier (caractéristiques de la cité radieuse à Marseille). </w:t>
      </w:r>
    </w:p>
    <w:p w14:paraId="404E2571" w14:textId="77777777" w:rsidR="00891E20" w:rsidRDefault="00891E20" w:rsidP="001B0E8B">
      <w:pPr>
        <w:spacing w:after="0" w:line="240" w:lineRule="auto"/>
        <w:rPr>
          <w:rFonts w:ascii="Arial" w:eastAsia="Times New Roman" w:hAnsi="Arial" w:cs="Arial"/>
          <w:b/>
          <w:bCs/>
          <w:color w:val="000000"/>
          <w:lang w:eastAsia="fr-FR"/>
        </w:rPr>
      </w:pPr>
    </w:p>
    <w:p w14:paraId="10FF3C11" w14:textId="2AB9367C" w:rsidR="001B0E8B" w:rsidRDefault="001B0E8B" w:rsidP="00B9176E">
      <w:pPr>
        <w:spacing w:after="0" w:line="240" w:lineRule="auto"/>
        <w:jc w:val="both"/>
        <w:rPr>
          <w:rFonts w:ascii="Arial" w:eastAsia="Times New Roman" w:hAnsi="Arial" w:cs="Arial"/>
          <w:bCs/>
          <w:color w:val="000000"/>
          <w:lang w:eastAsia="fr-FR"/>
        </w:rPr>
      </w:pPr>
      <w:r w:rsidRPr="00445FCB">
        <w:rPr>
          <w:rFonts w:ascii="Arial" w:eastAsia="Times New Roman" w:hAnsi="Arial" w:cs="Arial"/>
          <w:b/>
          <w:bCs/>
          <w:color w:val="000000"/>
          <w:lang w:eastAsia="fr-FR"/>
        </w:rPr>
        <w:t>Les problèmes</w:t>
      </w:r>
      <w:r>
        <w:rPr>
          <w:rFonts w:ascii="Arial" w:eastAsia="Times New Roman" w:hAnsi="Arial" w:cs="Arial"/>
          <w:b/>
          <w:bCs/>
          <w:color w:val="000000"/>
          <w:lang w:eastAsia="fr-FR"/>
        </w:rPr>
        <w:t xml:space="preserve"> posés par les grands ensembles</w:t>
      </w:r>
      <w:r w:rsidRPr="00445FCB">
        <w:rPr>
          <w:rFonts w:ascii="Arial" w:eastAsia="Times New Roman" w:hAnsi="Arial" w:cs="Arial"/>
          <w:b/>
          <w:bCs/>
          <w:color w:val="000000"/>
          <w:lang w:eastAsia="fr-FR"/>
        </w:rPr>
        <w:t> </w:t>
      </w:r>
      <w:r>
        <w:rPr>
          <w:rFonts w:ascii="Arial" w:eastAsia="Times New Roman" w:hAnsi="Arial" w:cs="Arial"/>
          <w:bCs/>
          <w:color w:val="000000"/>
          <w:lang w:eastAsia="fr-FR"/>
        </w:rPr>
        <w:t>: A partir de 1970, avec l’encouragement de l’Etat à la construction de maisons individuelles, les familles les plus aisées habitant les immeubles les quittent et celles qui restent, touchées de plein fouet par la fermeture des usines, sont au chômage (concentration de populations pauvres). Ces nouvelles banlieues sont parfois devenues des ghettos. Par ailleurs, les matériaux et la fabrication bon marché ont conduit à une usure rapide des bâtiments, souvent renforcée par un mauvais entretien.</w:t>
      </w:r>
    </w:p>
    <w:p w14:paraId="1203BAF4" w14:textId="77777777" w:rsidR="00440B84" w:rsidRDefault="00440B84" w:rsidP="00B9176E">
      <w:pPr>
        <w:spacing w:after="0" w:line="240" w:lineRule="auto"/>
        <w:jc w:val="both"/>
        <w:rPr>
          <w:rFonts w:ascii="Arial" w:eastAsia="Times New Roman" w:hAnsi="Arial" w:cs="Arial"/>
          <w:bCs/>
          <w:color w:val="000000"/>
          <w:lang w:eastAsia="fr-FR"/>
        </w:rPr>
      </w:pPr>
    </w:p>
    <w:p w14:paraId="2AB00DC0" w14:textId="302DF702" w:rsidR="00157F8E" w:rsidRPr="001114C3" w:rsidRDefault="00440B84" w:rsidP="00B9176E">
      <w:pPr>
        <w:spacing w:after="0" w:line="240" w:lineRule="auto"/>
        <w:jc w:val="both"/>
        <w:rPr>
          <w:rFonts w:ascii="Arial" w:hAnsi="Arial" w:cs="Arial"/>
          <w:sz w:val="28"/>
          <w:szCs w:val="28"/>
        </w:rPr>
      </w:pPr>
      <w:r w:rsidRPr="00B9176E">
        <w:rPr>
          <w:rFonts w:ascii="Arial" w:eastAsia="Times New Roman" w:hAnsi="Arial" w:cs="Arial"/>
          <w:b/>
          <w:bCs/>
          <w:noProof/>
          <w:color w:val="000000"/>
          <w:lang w:eastAsia="fr-FR"/>
        </w:rPr>
        <w:drawing>
          <wp:anchor distT="0" distB="0" distL="114300" distR="114300" simplePos="0" relativeHeight="251663872" behindDoc="0" locked="0" layoutInCell="1" allowOverlap="1" wp14:anchorId="6479DEB6" wp14:editId="29ED5C89">
            <wp:simplePos x="0" y="0"/>
            <wp:positionH relativeFrom="margin">
              <wp:posOffset>0</wp:posOffset>
            </wp:positionH>
            <wp:positionV relativeFrom="paragraph">
              <wp:posOffset>59563</wp:posOffset>
            </wp:positionV>
            <wp:extent cx="2305050" cy="1405518"/>
            <wp:effectExtent l="0" t="0" r="0" b="444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0" cy="14055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Cs/>
          <w:noProof/>
          <w:color w:val="000000"/>
          <w:lang w:eastAsia="fr-FR"/>
        </w:rPr>
        <w:drawing>
          <wp:anchor distT="0" distB="0" distL="114300" distR="114300" simplePos="0" relativeHeight="251658752" behindDoc="0" locked="0" layoutInCell="1" allowOverlap="1" wp14:anchorId="6896B410" wp14:editId="2A8AB4A3">
            <wp:simplePos x="0" y="0"/>
            <wp:positionH relativeFrom="column">
              <wp:posOffset>4793056</wp:posOffset>
            </wp:positionH>
            <wp:positionV relativeFrom="paragraph">
              <wp:posOffset>7620</wp:posOffset>
            </wp:positionV>
            <wp:extent cx="2019300" cy="1194435"/>
            <wp:effectExtent l="0" t="0" r="0" b="5715"/>
            <wp:wrapSquare wrapText="bothSides"/>
            <wp:docPr id="2" name="Image 2" descr="prog%20greno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g%20grenoble"/>
                    <pic:cNvPicPr>
                      <a:picLocks noChangeAspect="1" noChangeArrowheads="1"/>
                    </pic:cNvPicPr>
                  </pic:nvPicPr>
                  <pic:blipFill>
                    <a:blip r:embed="rId8">
                      <a:extLst>
                        <a:ext uri="{28A0092B-C50C-407E-A947-70E740481C1C}">
                          <a14:useLocalDpi xmlns:a14="http://schemas.microsoft.com/office/drawing/2010/main" val="0"/>
                        </a:ext>
                      </a:extLst>
                    </a:blip>
                    <a:srcRect t="21086"/>
                    <a:stretch>
                      <a:fillRect/>
                    </a:stretch>
                  </pic:blipFill>
                  <pic:spPr bwMode="auto">
                    <a:xfrm>
                      <a:off x="0" y="0"/>
                      <a:ext cx="2019300" cy="1194435"/>
                    </a:xfrm>
                    <a:prstGeom prst="rect">
                      <a:avLst/>
                    </a:prstGeom>
                    <a:noFill/>
                    <a:ln>
                      <a:noFill/>
                    </a:ln>
                  </pic:spPr>
                </pic:pic>
              </a:graphicData>
            </a:graphic>
            <wp14:sizeRelH relativeFrom="page">
              <wp14:pctWidth>0</wp14:pctWidth>
            </wp14:sizeRelH>
            <wp14:sizeRelV relativeFrom="page">
              <wp14:pctHeight>0</wp14:pctHeight>
            </wp14:sizeRelV>
          </wp:anchor>
        </w:drawing>
      </w:r>
      <w:r w:rsidR="001B0E8B">
        <w:rPr>
          <w:rFonts w:ascii="Arial" w:eastAsia="Times New Roman" w:hAnsi="Arial" w:cs="Arial"/>
          <w:bCs/>
          <w:color w:val="000000"/>
          <w:lang w:eastAsia="fr-FR"/>
        </w:rPr>
        <w:t xml:space="preserve">Dans les années 1980, </w:t>
      </w:r>
      <w:r w:rsidR="00E22DFF">
        <w:rPr>
          <w:rFonts w:ascii="Arial" w:eastAsia="Times New Roman" w:hAnsi="Arial" w:cs="Arial"/>
          <w:bCs/>
          <w:color w:val="000000"/>
          <w:lang w:eastAsia="fr-FR"/>
        </w:rPr>
        <w:t xml:space="preserve">c’est </w:t>
      </w:r>
      <w:r w:rsidR="001B0E8B">
        <w:rPr>
          <w:rFonts w:ascii="Arial" w:eastAsia="Times New Roman" w:hAnsi="Arial" w:cs="Arial"/>
          <w:bCs/>
          <w:color w:val="000000"/>
          <w:lang w:eastAsia="fr-FR"/>
        </w:rPr>
        <w:t>la crise des banlieues. Il faut lutter contre la ségrégation sociale par l’habitat et rendre la vie plus agréable dans ces banlieues. Pour cela</w:t>
      </w:r>
      <w:r w:rsidR="00E22DFF">
        <w:rPr>
          <w:rFonts w:ascii="Arial" w:eastAsia="Times New Roman" w:hAnsi="Arial" w:cs="Arial"/>
          <w:bCs/>
          <w:color w:val="000000"/>
          <w:lang w:eastAsia="fr-FR"/>
        </w:rPr>
        <w:t>,</w:t>
      </w:r>
      <w:r w:rsidR="001B0E8B">
        <w:rPr>
          <w:rFonts w:ascii="Arial" w:eastAsia="Times New Roman" w:hAnsi="Arial" w:cs="Arial"/>
          <w:bCs/>
          <w:color w:val="000000"/>
          <w:lang w:eastAsia="fr-FR"/>
        </w:rPr>
        <w:t xml:space="preserve"> il faut détruire les vieux immeubles dont les logements sont trop insalubres pour être rénovés.</w:t>
      </w:r>
    </w:p>
    <w:sectPr w:rsidR="00157F8E" w:rsidRPr="001114C3" w:rsidSect="009A1976">
      <w:pgSz w:w="11906" w:h="16838"/>
      <w:pgMar w:top="567"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duitITCStd ExtraLight">
    <w:altName w:val="Cambria"/>
    <w:panose1 w:val="00000000000000000000"/>
    <w:charset w:val="00"/>
    <w:family w:val="swiss"/>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D84713"/>
    <w:multiLevelType w:val="hybridMultilevel"/>
    <w:tmpl w:val="B6A69DE2"/>
    <w:lvl w:ilvl="0" w:tplc="886E60B2">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5FAE5C6E"/>
    <w:multiLevelType w:val="hybridMultilevel"/>
    <w:tmpl w:val="B720B90A"/>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8B"/>
    <w:rsid w:val="000C1422"/>
    <w:rsid w:val="001114C3"/>
    <w:rsid w:val="001434C2"/>
    <w:rsid w:val="00157F8E"/>
    <w:rsid w:val="001B0E8B"/>
    <w:rsid w:val="00292EB4"/>
    <w:rsid w:val="00371944"/>
    <w:rsid w:val="00440B84"/>
    <w:rsid w:val="004E59E2"/>
    <w:rsid w:val="00854559"/>
    <w:rsid w:val="00891E20"/>
    <w:rsid w:val="009A1976"/>
    <w:rsid w:val="00B9176E"/>
    <w:rsid w:val="00D268DD"/>
    <w:rsid w:val="00D330B0"/>
    <w:rsid w:val="00E22DFF"/>
    <w:rsid w:val="00F01CC5"/>
    <w:rsid w:val="00F220E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14190"/>
  <w15:docId w15:val="{4B9248A2-8B52-4C2A-AE34-E1549BCC0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E8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0E8B"/>
    <w:pPr>
      <w:ind w:left="720"/>
      <w:contextualSpacing/>
    </w:pPr>
  </w:style>
  <w:style w:type="paragraph" w:customStyle="1" w:styleId="Pa7">
    <w:name w:val="Pa7"/>
    <w:basedOn w:val="Normal"/>
    <w:next w:val="Normal"/>
    <w:uiPriority w:val="99"/>
    <w:rsid w:val="001B0E8B"/>
    <w:pPr>
      <w:widowControl w:val="0"/>
      <w:autoSpaceDE w:val="0"/>
      <w:autoSpaceDN w:val="0"/>
      <w:adjustRightInd w:val="0"/>
      <w:spacing w:after="0" w:line="241" w:lineRule="atLeast"/>
    </w:pPr>
    <w:rPr>
      <w:rFonts w:ascii="ConduitITCStd ExtraLight" w:hAnsi="ConduitITCStd ExtraLight" w:cs="Times New Roman"/>
      <w:sz w:val="24"/>
      <w:szCs w:val="24"/>
    </w:rPr>
  </w:style>
  <w:style w:type="table" w:styleId="Grilledutableau">
    <w:name w:val="Table Grid"/>
    <w:basedOn w:val="TableauNormal"/>
    <w:uiPriority w:val="39"/>
    <w:rsid w:val="000C1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92EB4"/>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92E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Documents\Mod&#232;les%20Office%20personnalis&#233;s\pagetyp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pagetype</Template>
  <TotalTime>0</TotalTime>
  <Pages>1</Pages>
  <Words>530</Words>
  <Characters>2920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JMR</dc:creator>
  <cp:keywords/>
  <dc:description/>
  <cp:lastModifiedBy>Jean-Michel RAYNAUD</cp:lastModifiedBy>
  <cp:revision>2</cp:revision>
  <dcterms:created xsi:type="dcterms:W3CDTF">2017-08-29T13:16:00Z</dcterms:created>
  <dcterms:modified xsi:type="dcterms:W3CDTF">2017-08-29T13:16:00Z</dcterms:modified>
</cp:coreProperties>
</file>